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D4" w:rsidRDefault="00C006D4" w:rsidP="00C006D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16FC8">
        <w:rPr>
          <w:rFonts w:ascii="Times New Roman" w:hAnsi="Times New Roman" w:cs="Times New Roman"/>
          <w:sz w:val="18"/>
          <w:szCs w:val="18"/>
        </w:rPr>
        <w:t>Приложение 1</w:t>
      </w:r>
    </w:p>
    <w:p w:rsidR="00112E95" w:rsidRDefault="00C006D4" w:rsidP="001F613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B6DE2">
        <w:rPr>
          <w:rFonts w:ascii="Times New Roman" w:hAnsi="Times New Roman" w:cs="Times New Roman"/>
          <w:b/>
          <w:sz w:val="24"/>
          <w:szCs w:val="24"/>
        </w:rPr>
        <w:t>Мониторинг уровня удовлетворенности населения качеством оказания муниципальных услуг (выполнения работ</w:t>
      </w:r>
      <w:r w:rsidR="005A3246" w:rsidRPr="00EB6DE2">
        <w:rPr>
          <w:rFonts w:ascii="Times New Roman" w:hAnsi="Times New Roman" w:cs="Times New Roman"/>
          <w:b/>
          <w:sz w:val="24"/>
          <w:szCs w:val="24"/>
        </w:rPr>
        <w:t>) города Ханты-Мансийска за 202</w:t>
      </w:r>
      <w:r w:rsidR="000A1FED">
        <w:rPr>
          <w:rFonts w:ascii="Times New Roman" w:hAnsi="Times New Roman" w:cs="Times New Roman"/>
          <w:b/>
          <w:sz w:val="24"/>
          <w:szCs w:val="24"/>
        </w:rPr>
        <w:t>4</w:t>
      </w:r>
      <w:r w:rsidRPr="00EB6DE2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F6131" w:rsidRPr="00EB6DE2">
        <w:rPr>
          <w:rFonts w:ascii="Times New Roman" w:hAnsi="Times New Roman" w:cs="Times New Roman"/>
          <w:b/>
          <w:sz w:val="24"/>
          <w:szCs w:val="24"/>
        </w:rPr>
        <w:t xml:space="preserve"> в разрезе муниципальных услуг и работ</w:t>
      </w:r>
      <w:r w:rsidRPr="004A53C6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C006D4" w:rsidRPr="001F6131" w:rsidRDefault="00112E95" w:rsidP="00112E9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(Проценты)</w:t>
      </w:r>
      <w:r w:rsidR="00C006D4" w:rsidRPr="004A53C6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435F14" w:rsidRDefault="0059179B">
      <w:bookmarkStart w:id="0" w:name="_GoBack"/>
      <w:r w:rsidRPr="0059179B">
        <w:rPr>
          <w:noProof/>
          <w:lang w:eastAsia="ru-RU"/>
        </w:rPr>
        <w:drawing>
          <wp:inline distT="0" distB="0" distL="0" distR="0">
            <wp:extent cx="6505575" cy="9210675"/>
            <wp:effectExtent l="0" t="0" r="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435F14" w:rsidSect="00DC0724">
      <w:pgSz w:w="11906" w:h="16838"/>
      <w:pgMar w:top="284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06D4"/>
    <w:rsid w:val="00035A2B"/>
    <w:rsid w:val="00050451"/>
    <w:rsid w:val="000A1FED"/>
    <w:rsid w:val="000F35F5"/>
    <w:rsid w:val="000F4CDF"/>
    <w:rsid w:val="00112E95"/>
    <w:rsid w:val="001460FD"/>
    <w:rsid w:val="00186A1E"/>
    <w:rsid w:val="001B221D"/>
    <w:rsid w:val="001C09C2"/>
    <w:rsid w:val="001F597D"/>
    <w:rsid w:val="001F6131"/>
    <w:rsid w:val="0023582D"/>
    <w:rsid w:val="0025704A"/>
    <w:rsid w:val="002F2FD1"/>
    <w:rsid w:val="0037652B"/>
    <w:rsid w:val="00383253"/>
    <w:rsid w:val="003B3C57"/>
    <w:rsid w:val="00435F14"/>
    <w:rsid w:val="0048313D"/>
    <w:rsid w:val="00491818"/>
    <w:rsid w:val="004A53C6"/>
    <w:rsid w:val="004C0343"/>
    <w:rsid w:val="004E096A"/>
    <w:rsid w:val="00524161"/>
    <w:rsid w:val="00560477"/>
    <w:rsid w:val="005732ED"/>
    <w:rsid w:val="005778E4"/>
    <w:rsid w:val="0059179B"/>
    <w:rsid w:val="005A3246"/>
    <w:rsid w:val="005C09FC"/>
    <w:rsid w:val="005F346B"/>
    <w:rsid w:val="00616BBE"/>
    <w:rsid w:val="00633E6F"/>
    <w:rsid w:val="006419F3"/>
    <w:rsid w:val="00732410"/>
    <w:rsid w:val="007619E4"/>
    <w:rsid w:val="007A2D4F"/>
    <w:rsid w:val="007E6D77"/>
    <w:rsid w:val="00820DA0"/>
    <w:rsid w:val="00835B64"/>
    <w:rsid w:val="008F4264"/>
    <w:rsid w:val="009508E4"/>
    <w:rsid w:val="009536DF"/>
    <w:rsid w:val="00994E83"/>
    <w:rsid w:val="009A7A0B"/>
    <w:rsid w:val="009E69BA"/>
    <w:rsid w:val="009F22A2"/>
    <w:rsid w:val="00A44944"/>
    <w:rsid w:val="00A558AB"/>
    <w:rsid w:val="00A64A66"/>
    <w:rsid w:val="00A65F8D"/>
    <w:rsid w:val="00A82DAF"/>
    <w:rsid w:val="00A85991"/>
    <w:rsid w:val="00A866E8"/>
    <w:rsid w:val="00AA0EE8"/>
    <w:rsid w:val="00AA1E00"/>
    <w:rsid w:val="00AA2E38"/>
    <w:rsid w:val="00AF538E"/>
    <w:rsid w:val="00B3394A"/>
    <w:rsid w:val="00B35C5D"/>
    <w:rsid w:val="00BE3D29"/>
    <w:rsid w:val="00BF0E0B"/>
    <w:rsid w:val="00C006D4"/>
    <w:rsid w:val="00C02374"/>
    <w:rsid w:val="00C319E9"/>
    <w:rsid w:val="00C31C79"/>
    <w:rsid w:val="00C746AD"/>
    <w:rsid w:val="00CB4B83"/>
    <w:rsid w:val="00CC030A"/>
    <w:rsid w:val="00CC6CCE"/>
    <w:rsid w:val="00CF23BC"/>
    <w:rsid w:val="00D73090"/>
    <w:rsid w:val="00D80770"/>
    <w:rsid w:val="00DC0724"/>
    <w:rsid w:val="00EB5E0F"/>
    <w:rsid w:val="00EB6DE2"/>
    <w:rsid w:val="00EF41FB"/>
    <w:rsid w:val="00F139F2"/>
    <w:rsid w:val="00F70E33"/>
    <w:rsid w:val="00FD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9899D-9A8F-491E-9EFF-015B5A67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2006203217653348E-2"/>
          <c:y val="1.5849361933206626E-2"/>
          <c:w val="0.98154907285894821"/>
          <c:h val="0.1236362274287579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"Реализация основных общеобразовательных программ начального общего образования", "Реализация основных общеобразовательных программ основного общего образования", "Реализация основных общеобразовательных программ среднего общего образования"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2">
                  <a:lumMod val="20000"/>
                  <a:lumOff val="80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8.0871880875284848E-3"/>
                  <c:y val="2.4588428689947778E-2"/>
                </c:manualLayout>
              </c:layout>
              <c:tx>
                <c:rich>
                  <a:bodyPr/>
                  <a:lstStyle/>
                  <a:p>
                    <a:fld id="{B7DDAB5A-401C-46E0-95D6-EAAC1DC82F3E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</c:f>
              <c:numCache>
                <c:formatCode>#,##0</c:formatCode>
                <c:ptCount val="1"/>
                <c:pt idx="0">
                  <c:v>95.8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96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"Реализация основных общеобразовательных программ дошкольного образования", "Присмотр и уход"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8.6342563184861176E-3"/>
                  <c:y val="2.0284342355149608E-2"/>
                </c:manualLayout>
              </c:layout>
              <c:tx>
                <c:rich>
                  <a:bodyPr/>
                  <a:lstStyle/>
                  <a:p>
                    <a:fld id="{DB1F7130-49B8-48F1-B51B-9F0A489886ED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Лист1!$B$3</c:f>
              <c:numCache>
                <c:formatCode>#,##0</c:formatCode>
                <c:ptCount val="1"/>
                <c:pt idx="0">
                  <c:v>99.4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Лист1!$B$3</c15:f>
                <c15:dlblRangeCache>
                  <c:ptCount val="1"/>
                  <c:pt idx="0">
                    <c:v>99</c:v>
                  </c:pt>
                </c15:dlblRangeCache>
              </c15:datalabelsRange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"Реализация дополнительных общеразвивающих программ"</c:v>
                </c:pt>
              </c:strCache>
            </c:strRef>
          </c:tx>
          <c:spPr>
            <a:solidFill>
              <a:srgbClr val="4FFF9F"/>
            </a:solidFill>
          </c:spPr>
          <c:invertIfNegative val="0"/>
          <c:dLbls>
            <c:dLbl>
              <c:idx val="0"/>
              <c:layout>
                <c:manualLayout>
                  <c:x val="8.1970576239124709E-3"/>
                  <c:y val="2.6004198786577146E-2"/>
                </c:manualLayout>
              </c:layout>
              <c:tx>
                <c:rich>
                  <a:bodyPr/>
                  <a:lstStyle/>
                  <a:p>
                    <a:fld id="{C3FF54C3-E0EE-4429-A782-D6102B170567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Лист1!$B$4</c:f>
              <c:numCache>
                <c:formatCode>#,##0</c:formatCode>
                <c:ptCount val="1"/>
                <c:pt idx="0">
                  <c:v>99.7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Лист1!$B$4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"Библиотечное, библиографическое и информационное обслуживание пользователей библиотеки", "Формирование, учет, изучение, обеспечение физического сохранения и безопасности фондов библиотек, включая оцифровку фондов", "Библиографическая обработка документов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dLbls>
            <c:dLbl>
              <c:idx val="0"/>
              <c:layout>
                <c:manualLayout>
                  <c:x val="2.1484944590259552E-3"/>
                  <c:y val="2.5322171120047303E-2"/>
                </c:manualLayout>
              </c:layout>
              <c:tx>
                <c:rich>
                  <a:bodyPr/>
                  <a:lstStyle/>
                  <a:p>
                    <a:fld id="{B4C47A62-3B80-4929-9ECE-55022E637E1C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Лист1!$B$5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Лист1!$B$5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"Организация деятельности клубных формирований и формирований самодеятельного народного творчества", "Организация и проведение культурно-массовых мероприятий", "Организация и проведение  мероприятий"</c:v>
                </c:pt>
              </c:strCache>
            </c:strRef>
          </c:tx>
          <c:spPr>
            <a:solidFill>
              <a:srgbClr val="00CCFF"/>
            </a:solidFill>
          </c:spPr>
          <c:invertIfNegative val="0"/>
          <c:dLbls>
            <c:dLbl>
              <c:idx val="0"/>
              <c:layout>
                <c:manualLayout>
                  <c:x val="7.0904114416253522E-3"/>
                  <c:y val="2.4537203465394387E-2"/>
                </c:manualLayout>
              </c:layout>
              <c:tx>
                <c:rich>
                  <a:bodyPr/>
                  <a:lstStyle/>
                  <a:p>
                    <a:fld id="{5B552B1C-0A07-4D0F-8590-6963DE88090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Лист1!$B$6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Лист1!$B$6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"Оказание туристко-информационных услуг", "Организация и проведение культурно-массовых мероприятий"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7374491910380677E-3"/>
                  <c:y val="2.2886467715776539E-2"/>
                </c:manualLayout>
              </c:layout>
              <c:tx>
                <c:rich>
                  <a:bodyPr/>
                  <a:lstStyle/>
                  <a:p>
                    <a:fld id="{B1A0664B-7204-44AC-BC67-632D8E0F7CD7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Лист1!$B$7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Лист1!$B$7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6"/>
          <c:order val="6"/>
          <c:tx>
            <c:strRef>
              <c:f>Лист1!$A$8</c:f>
              <c:strCache>
                <c:ptCount val="1"/>
                <c:pt idx="0">
                  <c:v>"Производство и распространение телепрограмм"</c:v>
                </c:pt>
              </c:strCache>
            </c:strRef>
          </c:tx>
          <c:spPr>
            <a:solidFill>
              <a:srgbClr val="D8BEEC"/>
            </a:solidFill>
          </c:spPr>
          <c:invertIfNegative val="0"/>
          <c:dLbls>
            <c:dLbl>
              <c:idx val="0"/>
              <c:layout>
                <c:manualLayout>
                  <c:x val="5.7980114677658309E-3"/>
                  <c:y val="2.1870880710888899E-2"/>
                </c:manualLayout>
              </c:layout>
              <c:tx>
                <c:rich>
                  <a:bodyPr/>
                  <a:lstStyle/>
                  <a:p>
                    <a:fld id="{4BF63770-EFDA-493F-9DE0-E97DB76D279C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Лист1!$B$8</c:f>
              <c:numCache>
                <c:formatCode>#,##0</c:formatCode>
                <c:ptCount val="1"/>
                <c:pt idx="0">
                  <c:v>95.5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Лист1!$B$8</c15:f>
                <c15:dlblRangeCache>
                  <c:ptCount val="1"/>
                  <c:pt idx="0">
                    <c:v>96</c:v>
                  </c:pt>
                </c15:dlblRangeCache>
              </c15:datalabelsRange>
            </c:ext>
          </c:extLst>
        </c:ser>
        <c:ser>
          <c:idx val="7"/>
          <c:order val="7"/>
          <c:tx>
            <c:strRef>
              <c:f>Лист1!$A$9</c:f>
              <c:strCache>
                <c:ptCount val="1"/>
                <c:pt idx="0">
                  <c:v>"Осуществление издательской деятельности"</c:v>
                </c:pt>
              </c:strCache>
            </c:strRef>
          </c:tx>
          <c:spPr>
            <a:solidFill>
              <a:srgbClr val="FF9999"/>
            </a:solidFill>
          </c:spPr>
          <c:invertIfNegative val="0"/>
          <c:dLbls>
            <c:dLbl>
              <c:idx val="0"/>
              <c:layout>
                <c:manualLayout>
                  <c:x val="7.5715762798509367E-3"/>
                  <c:y val="2.6162093407596988E-2"/>
                </c:manualLayout>
              </c:layout>
              <c:tx>
                <c:rich>
                  <a:bodyPr/>
                  <a:lstStyle/>
                  <a:p>
                    <a:fld id="{2E99F91B-583D-47FC-AC5E-CD3E8D6399B1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Лист1!$B$9</c:f>
              <c:numCache>
                <c:formatCode>#,##0</c:formatCode>
                <c:ptCount val="1"/>
                <c:pt idx="0">
                  <c:v>98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Лист1!$B$9</c15:f>
                <c15:dlblRangeCache>
                  <c:ptCount val="1"/>
                  <c:pt idx="0">
                    <c:v>98</c:v>
                  </c:pt>
                </c15:dlblRangeCache>
              </c15:datalabelsRange>
            </c:ext>
          </c:extLst>
        </c:ser>
        <c:ser>
          <c:idx val="8"/>
          <c:order val="8"/>
          <c:tx>
            <c:strRef>
              <c:f>Лист1!$A$10</c:f>
              <c:strCache>
                <c:ptCount val="1"/>
                <c:pt idx="0">
                  <c:v>Ведение информационных ресурсов и баз данных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598702962009805E-3"/>
                  <c:y val="2.6550503172196462E-2"/>
                </c:manualLayout>
              </c:layout>
              <c:tx>
                <c:rich>
                  <a:bodyPr/>
                  <a:lstStyle/>
                  <a:p>
                    <a:fld id="{09D3B0F4-B17E-4A3C-AA0B-0E60F9631DC9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Лист1!$B$10</c:f>
              <c:numCache>
                <c:formatCode>#,##0</c:formatCode>
                <c:ptCount val="1"/>
                <c:pt idx="0">
                  <c:v>97.5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Лист1!$B$10</c15:f>
                <c15:dlblRangeCache>
                  <c:ptCount val="1"/>
                  <c:pt idx="0">
                    <c:v>98</c:v>
                  </c:pt>
                </c15:dlblRangeCache>
              </c15:datalabelsRange>
            </c:ext>
          </c:extLst>
        </c:ser>
        <c:ser>
          <c:idx val="9"/>
          <c:order val="9"/>
          <c:tx>
            <c:strRef>
              <c:f>Лист1!$A$11</c:f>
              <c:strCache>
                <c:ptCount val="1"/>
                <c:pt idx="0">
                  <c:v>"Организация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79483814523187E-3"/>
                  <c:y val="2.5153079106701875E-2"/>
                </c:manualLayout>
              </c:layout>
              <c:tx>
                <c:rich>
                  <a:bodyPr/>
                  <a:lstStyle/>
                  <a:p>
                    <a:fld id="{48581C0E-028B-4469-8B13-FEFB30D8FB6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Лист1!$B$11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Лист1!$B$11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0"/>
          <c:order val="10"/>
          <c:tx>
            <c:strRef>
              <c:f>Лист1!$A$12</c:f>
              <c:strCache>
                <c:ptCount val="1"/>
                <c:pt idx="0">
                  <c:v>"Организация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98054443014779E-3"/>
                  <c:y val="2.3755713364596837E-2"/>
                </c:manualLayout>
              </c:layout>
              <c:tx>
                <c:rich>
                  <a:bodyPr/>
                  <a:lstStyle/>
                  <a:p>
                    <a:fld id="{C4F2AF93-D6BE-4945-B2E9-E48EE0E8C5D1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Лист1!$B$12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Лист1!$B$12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1"/>
          <c:order val="11"/>
          <c:tx>
            <c:strRef>
              <c:f>Лист1!$A$13</c:f>
              <c:strCache>
                <c:ptCount val="1"/>
                <c:pt idx="0">
                  <c:v>"Организация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6459730728102721E-3"/>
                  <c:y val="2.3755676011473117E-2"/>
                </c:manualLayout>
              </c:layout>
              <c:tx>
                <c:rich>
                  <a:bodyPr/>
                  <a:lstStyle/>
                  <a:p>
                    <a:fld id="{E4370FEB-7CCA-46CF-99A0-997694E432F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Лист1!$B$13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Лист1!$B$13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2"/>
          <c:order val="12"/>
          <c:tx>
            <c:strRef>
              <c:f>Лист1!$A$14</c:f>
              <c:strCache>
                <c:ptCount val="1"/>
                <c:pt idx="0">
                  <c:v>"Организация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6459730728103432E-3"/>
                  <c:y val="2.515310704949493E-2"/>
                </c:manualLayout>
              </c:layout>
              <c:tx>
                <c:rich>
                  <a:bodyPr/>
                  <a:lstStyle/>
                  <a:p>
                    <a:fld id="{F911BE8A-1C5B-4682-91FF-F919BDB44AE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Лист1!$B$14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Лист1!$B$14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3"/>
          <c:order val="13"/>
          <c:tx>
            <c:strRef>
              <c:f>Лист1!$A$15</c:f>
              <c:strCache>
                <c:ptCount val="1"/>
                <c:pt idx="0">
                  <c:v>Реализация дополнительных образовательных программ спортивной подготовки по олимпийским видам спорта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6477957616409055E-3"/>
                  <c:y val="2.2321970630815164E-2"/>
                </c:manualLayout>
              </c:layout>
              <c:tx>
                <c:rich>
                  <a:bodyPr/>
                  <a:lstStyle/>
                  <a:p>
                    <a:fld id="{90397F03-1364-4767-A2E0-E854778FE2E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Лист1!$B$15</c:f>
              <c:numCache>
                <c:formatCode>#,##0</c:formatCode>
                <c:ptCount val="1"/>
                <c:pt idx="0">
                  <c:v>97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Лист1!$B$15</c15:f>
                <c15:dlblRangeCache>
                  <c:ptCount val="1"/>
                  <c:pt idx="0">
                    <c:v>97</c:v>
                  </c:pt>
                </c15:dlblRangeCache>
              </c15:datalabelsRange>
            </c:ext>
          </c:extLst>
        </c:ser>
        <c:ser>
          <c:idx val="14"/>
          <c:order val="14"/>
          <c:tx>
            <c:strRef>
              <c:f>Лист1!$A$16</c:f>
              <c:strCache>
                <c:ptCount val="1"/>
                <c:pt idx="0">
                  <c:v>Реализация дополнительных образовательных программ спортивной подготовки по неолимпийским видам спорта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98054443015429E-3"/>
                  <c:y val="2.3755713364596837E-2"/>
                </c:manualLayout>
              </c:layout>
              <c:tx>
                <c:rich>
                  <a:bodyPr/>
                  <a:lstStyle/>
                  <a:p>
                    <a:fld id="{39551E8D-8550-482A-B814-D7172969982C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Лист1!$B$16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Лист1!$B$16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5"/>
          <c:order val="15"/>
          <c:tx>
            <c:strRef>
              <c:f>Лист1!$A$17</c:f>
              <c:strCache>
                <c:ptCount val="1"/>
                <c:pt idx="0">
                  <c:v>Организация и обеспечение подготовки спортивного резерва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7178720715466833E-3"/>
                  <c:y val="2.2360385379962055E-2"/>
                </c:manualLayout>
              </c:layout>
              <c:tx>
                <c:rich>
                  <a:bodyPr/>
                  <a:lstStyle/>
                  <a:p>
                    <a:fld id="{A099A6F7-7905-405F-91C0-B48981412B6E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Лист1!$B$17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Лист1!$B$17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6"/>
          <c:order val="16"/>
          <c:tx>
            <c:strRef>
              <c:f>Лист1!$A$18</c:f>
              <c:strCache>
                <c:ptCount val="1"/>
                <c:pt idx="0">
                  <c:v>"Обеспечение участия спортивных сборных команд в официальных спортивных мероприятиях"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7168088363953795E-3"/>
                  <c:y val="2.2358244973451308E-2"/>
                </c:manualLayout>
              </c:layout>
              <c:tx>
                <c:rich>
                  <a:bodyPr/>
                  <a:lstStyle/>
                  <a:p>
                    <a:fld id="{069F386B-3EE3-4B77-8D7D-7B89CFC66D3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Лист1!$B$18</c:f>
              <c:numCache>
                <c:formatCode>#,##0</c:formatCode>
                <c:ptCount val="1"/>
                <c:pt idx="0">
                  <c:v>95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Лист1!$B$18</c15:f>
                <c15:dlblRangeCache>
                  <c:ptCount val="1"/>
                  <c:pt idx="0">
                    <c:v>95</c:v>
                  </c:pt>
                </c15:dlblRangeCache>
              </c15:datalabelsRange>
            </c:ext>
          </c:extLst>
        </c:ser>
        <c:ser>
          <c:idx val="17"/>
          <c:order val="17"/>
          <c:tx>
            <c:strRef>
              <c:f>Лист1!$A$19</c:f>
              <c:strCache>
                <c:ptCount val="1"/>
                <c:pt idx="0">
                  <c:v>"Организация и проведение официальных  спортивных и физкультурных (физкультурно-оздоровительных) мероприятий"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98054443014779E-3"/>
                  <c:y val="2.3755713364596837E-2"/>
                </c:manualLayout>
              </c:layout>
              <c:tx>
                <c:rich>
                  <a:bodyPr/>
                  <a:lstStyle/>
                  <a:p>
                    <a:fld id="{22A3BBDA-AC4E-42C0-984D-12E994242080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Лист1!$B$19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Лист1!$B$19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8"/>
          <c:order val="18"/>
          <c:tx>
            <c:strRef>
              <c:f>Лист1!$A$20</c:f>
              <c:strCache>
                <c:ptCount val="1"/>
                <c:pt idx="0">
                  <c:v>"Организация и проведение спортивно-оздоровительной работы по развитию физической культуры и спорта среди различных групп населения" "Проведение занятий физкультурно-спортивной направленности по месту проживания граждан"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96191795470007E-3"/>
                  <c:y val="2.0924756804425904E-2"/>
                </c:manualLayout>
              </c:layout>
              <c:tx>
                <c:rich>
                  <a:bodyPr/>
                  <a:lstStyle/>
                  <a:p>
                    <a:fld id="{7F779509-DF86-4951-B3B5-ADF48226797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Лист1!$B$20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Лист1!$B$20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9"/>
          <c:order val="19"/>
          <c:tx>
            <c:strRef>
              <c:f>Лист1!$A$21</c:f>
              <c:strCache>
                <c:ptCount val="1"/>
                <c:pt idx="0">
                  <c:v>"Проведение тестирования выполнения нормативов испытаний (тестов) комплекса ГТО", Организация и проведение физкультурных и спортивных мероприятий в рамках Всероссийского физкультурно-спортивного комплекса «Готов к труду и обороне «(ГТО)»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79483814521774E-3"/>
                  <c:y val="2.1051391186203586E-2"/>
                </c:manualLayout>
              </c:layout>
              <c:tx>
                <c:rich>
                  <a:bodyPr/>
                  <a:lstStyle/>
                  <a:p>
                    <a:fld id="{853557AE-64BF-49CE-9F3C-BDA3646F34C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Лист1!$B$21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Лист1!$B$21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20"/>
          <c:order val="20"/>
          <c:tx>
            <c:strRef>
              <c:f>Лист1!$A$22</c:f>
              <c:strCache>
                <c:ptCount val="1"/>
                <c:pt idx="0">
                  <c:v>Обеспечение доступа к объектам спорта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589360357733061E-3"/>
                  <c:y val="2.2304050671129647E-2"/>
                </c:manualLayout>
              </c:layout>
              <c:tx>
                <c:rich>
                  <a:bodyPr/>
                  <a:lstStyle/>
                  <a:p>
                    <a:fld id="{5C049B28-321A-47AF-8730-4266B6AF513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Лист1!$B$22</c:f>
              <c:numCache>
                <c:formatCode>#,##0</c:formatCode>
                <c:ptCount val="1"/>
                <c:pt idx="0">
                  <c:v>99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Лист1!$B$22</c15:f>
                <c15:dlblRangeCache>
                  <c:ptCount val="1"/>
                  <c:pt idx="0">
                    <c:v>99</c:v>
                  </c:pt>
                </c15:dlblRangeCache>
              </c15:datalabelsRange>
            </c:ext>
          </c:extLst>
        </c:ser>
        <c:ser>
          <c:idx val="21"/>
          <c:order val="21"/>
          <c:tx>
            <c:strRef>
              <c:f>Лист1!$A$23</c:f>
              <c:strCache>
                <c:ptCount val="1"/>
                <c:pt idx="0">
                  <c:v>Присвоение квалификационных категорий спортивных судей, присвоение спортивных разрядов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98054443014779E-3"/>
                  <c:y val="2.2358318460797052E-2"/>
                </c:manualLayout>
              </c:layout>
              <c:tx>
                <c:rich>
                  <a:bodyPr/>
                  <a:lstStyle/>
                  <a:p>
                    <a:fld id="{92B3A4D0-1065-4BAB-9200-AC88251D9C07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Лист1!$B$23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Лист1!$B$23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22"/>
          <c:order val="22"/>
          <c:tx>
            <c:strRef>
              <c:f>Лист1!$A$24</c:f>
              <c:strCache>
                <c:ptCount val="1"/>
                <c:pt idx="0">
                  <c:v>Присвоение спортивных разрядов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7197405924019583E-3"/>
                  <c:y val="2.2358318460797048E-2"/>
                </c:manualLayout>
              </c:layout>
              <c:tx>
                <c:rich>
                  <a:bodyPr/>
                  <a:lstStyle/>
                  <a:p>
                    <a:fld id="{CD716C7E-5959-4E4E-AA34-F2B83C214211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Лист1!$B$24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Лист1!$B$24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23"/>
          <c:order val="23"/>
          <c:tx>
            <c:strRef>
              <c:f>Лист1!$A$25</c:f>
              <c:strCache>
                <c:ptCount val="1"/>
                <c:pt idx="0">
                  <c:v>"Организация ритуальных услуг и содержание мест захоронения"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580246913578831E-3"/>
                  <c:y val="2.4464831804281339E-2"/>
                </c:manualLayout>
              </c:layout>
              <c:tx>
                <c:rich>
                  <a:bodyPr/>
                  <a:lstStyle/>
                  <a:p>
                    <a:fld id="{81B8CC4B-17D1-40E4-BC87-D1F9B4AC4111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Лист1!$B$25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Лист1!$B$25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24"/>
          <c:order val="24"/>
          <c:tx>
            <c:strRef>
              <c:f>Лист1!$A$26</c:f>
              <c:strCache>
                <c:ptCount val="1"/>
                <c:pt idx="0">
                  <c:v>"Содержание (эксплуатация) имущества, находящегося в муниципальной собственности"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70370370370367E-3"/>
                  <c:y val="2.9901461094121645E-2"/>
                </c:manualLayout>
              </c:layout>
              <c:tx>
                <c:rich>
                  <a:bodyPr/>
                  <a:lstStyle/>
                  <a:p>
                    <a:fld id="{49DFC3A4-0D49-4CB9-957C-D2D7A2D382E4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Лист1!$B$26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Лист1!$B$26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70832184"/>
        <c:axId val="170834536"/>
        <c:axId val="0"/>
      </c:bar3DChart>
      <c:catAx>
        <c:axId val="170832184"/>
        <c:scaling>
          <c:orientation val="minMax"/>
        </c:scaling>
        <c:delete val="1"/>
        <c:axPos val="b"/>
        <c:numFmt formatCode="General" sourceLinked="0"/>
        <c:majorTickMark val="none"/>
        <c:minorTickMark val="none"/>
        <c:tickLblPos val="none"/>
        <c:crossAx val="170834536"/>
        <c:crosses val="autoZero"/>
        <c:auto val="1"/>
        <c:lblAlgn val="ctr"/>
        <c:lblOffset val="100"/>
        <c:noMultiLvlLbl val="0"/>
      </c:catAx>
      <c:valAx>
        <c:axId val="170834536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one"/>
        <c:crossAx val="170832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4727508019830854E-2"/>
          <c:y val="0.15547999925085815"/>
          <c:w val="0.95254629629629628"/>
          <c:h val="0.83908337145930156"/>
        </c:manualLayout>
      </c:layout>
      <c:overlay val="0"/>
      <c:txPr>
        <a:bodyPr/>
        <a:lstStyle/>
        <a:p>
          <a:pPr>
            <a:defRPr sz="8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PavlovaAA</dc:creator>
  <cp:lastModifiedBy>Павловская Татьяна Александровна</cp:lastModifiedBy>
  <cp:revision>43</cp:revision>
  <cp:lastPrinted>2025-03-11T05:58:00Z</cp:lastPrinted>
  <dcterms:created xsi:type="dcterms:W3CDTF">2020-05-14T10:11:00Z</dcterms:created>
  <dcterms:modified xsi:type="dcterms:W3CDTF">2025-03-11T05:59:00Z</dcterms:modified>
</cp:coreProperties>
</file>